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023-26-102o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03.06.2026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Estricharbeiten I 3. BA Sanierung und Erweiterung der Musikschule Tübingen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LB025 Estricharbeiten 
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